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DEA0" w14:textId="318EFCFF" w:rsidR="00F33B72" w:rsidRPr="000E4276" w:rsidRDefault="003A02F1" w:rsidP="00157622">
      <w:pPr>
        <w:suppressLineNumbers/>
        <w:spacing w:after="120" w:line="360" w:lineRule="auto"/>
        <w:contextualSpacing/>
        <w:rPr>
          <w:b/>
          <w:bCs/>
        </w:rPr>
      </w:pPr>
      <w:r w:rsidRPr="00A825E9">
        <w:rPr>
          <w:b/>
          <w:bCs/>
          <w:color w:val="FF9900"/>
          <w:sz w:val="24"/>
          <w:szCs w:val="24"/>
          <w:lang w:val="de-DE"/>
        </w:rPr>
        <w:t xml:space="preserve">Kapitel </w:t>
      </w:r>
      <w:r w:rsidR="00F33B72">
        <w:rPr>
          <w:b/>
          <w:bCs/>
          <w:color w:val="FF9900"/>
          <w:sz w:val="24"/>
          <w:szCs w:val="24"/>
          <w:lang w:val="de-DE"/>
        </w:rPr>
        <w:t>1</w:t>
      </w:r>
      <w:r w:rsidRPr="00A825E9">
        <w:rPr>
          <w:b/>
          <w:bCs/>
          <w:color w:val="FF9900"/>
          <w:sz w:val="24"/>
          <w:szCs w:val="24"/>
          <w:lang w:val="de-DE"/>
        </w:rPr>
        <w:t>, A</w:t>
      </w:r>
      <w:r w:rsidR="00BA3171">
        <w:rPr>
          <w:b/>
          <w:bCs/>
          <w:color w:val="FF9900"/>
          <w:sz w:val="24"/>
          <w:szCs w:val="24"/>
          <w:lang w:val="de-DE"/>
        </w:rPr>
        <w:t>4</w:t>
      </w:r>
      <w:r w:rsidRPr="00A825E9">
        <w:rPr>
          <w:b/>
          <w:bCs/>
          <w:color w:val="FF9900"/>
          <w:sz w:val="24"/>
          <w:szCs w:val="24"/>
          <w:lang w:val="de-DE"/>
        </w:rPr>
        <w:t xml:space="preserve">: </w:t>
      </w:r>
      <w:r w:rsidR="00BA3171">
        <w:rPr>
          <w:b/>
          <w:bCs/>
          <w:color w:val="FF9900"/>
          <w:lang w:val="de-DE"/>
        </w:rPr>
        <w:t xml:space="preserve">Eigene Gruppen anhand unterschiedlicher Merkmale analysieren </w:t>
      </w:r>
      <w:r w:rsidR="00F33B72" w:rsidRPr="00F33B72">
        <w:rPr>
          <w:b/>
          <w:bCs/>
          <w:color w:val="FF9900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0"/>
        <w:gridCol w:w="1510"/>
      </w:tblGrid>
      <w:tr w:rsidR="00BA3171" w:rsidRPr="00090D56" w14:paraId="5B80027C" w14:textId="77777777" w:rsidTr="00637D01">
        <w:tc>
          <w:tcPr>
            <w:tcW w:w="3020" w:type="dxa"/>
          </w:tcPr>
          <w:p w14:paraId="570C6BE6" w14:textId="77777777" w:rsidR="00BA3171" w:rsidRPr="00090D56" w:rsidRDefault="00BA3171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1294327F" w14:textId="56804846" w:rsidR="00BA3171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Gruppe 1</w:t>
            </w:r>
          </w:p>
        </w:tc>
        <w:tc>
          <w:tcPr>
            <w:tcW w:w="1510" w:type="dxa"/>
          </w:tcPr>
          <w:p w14:paraId="5A61E0BE" w14:textId="4796C1AF" w:rsidR="00BA3171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Gruppe 2</w:t>
            </w:r>
          </w:p>
        </w:tc>
        <w:tc>
          <w:tcPr>
            <w:tcW w:w="1510" w:type="dxa"/>
          </w:tcPr>
          <w:p w14:paraId="77F7B21C" w14:textId="6147355F" w:rsidR="00BA3171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Gruppe 3</w:t>
            </w:r>
          </w:p>
        </w:tc>
        <w:tc>
          <w:tcPr>
            <w:tcW w:w="1510" w:type="dxa"/>
          </w:tcPr>
          <w:p w14:paraId="7478DB3F" w14:textId="42EAB49E" w:rsidR="00BA3171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Gruppe 4</w:t>
            </w:r>
          </w:p>
        </w:tc>
      </w:tr>
      <w:tr w:rsidR="00090D56" w:rsidRPr="00090D56" w14:paraId="54DC3DFB" w14:textId="77777777" w:rsidTr="00E95CEC">
        <w:tc>
          <w:tcPr>
            <w:tcW w:w="3020" w:type="dxa"/>
          </w:tcPr>
          <w:p w14:paraId="5087C783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Bezeichnung</w:t>
            </w:r>
          </w:p>
          <w:p w14:paraId="27EA78B7" w14:textId="03FDC755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6925BFE5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683FB5F7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6F34B5A5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542970E1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2342A2D1" w14:textId="77777777" w:rsidTr="00E95CEC">
        <w:tc>
          <w:tcPr>
            <w:tcW w:w="3020" w:type="dxa"/>
          </w:tcPr>
          <w:p w14:paraId="0965CE2F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Ziel/Aufgabe</w:t>
            </w:r>
          </w:p>
          <w:p w14:paraId="12E3F4BA" w14:textId="21A3A8EF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4E304C07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2DE174D2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3D4B72AF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127B679D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20369574" w14:textId="77777777" w:rsidTr="00E95CEC">
        <w:tc>
          <w:tcPr>
            <w:tcW w:w="3020" w:type="dxa"/>
          </w:tcPr>
          <w:p w14:paraId="57B98181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Rollen</w:t>
            </w:r>
          </w:p>
          <w:p w14:paraId="08AC956A" w14:textId="44F3CAD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5FECC837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19C9D57A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6F0F6795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3D05BD29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6C216288" w14:textId="77777777" w:rsidTr="00E95CEC">
        <w:tc>
          <w:tcPr>
            <w:tcW w:w="3020" w:type="dxa"/>
          </w:tcPr>
          <w:p w14:paraId="54611E17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Normen und Werte</w:t>
            </w:r>
          </w:p>
          <w:p w14:paraId="002D3D05" w14:textId="02AA252F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628A89EF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77DA7A9A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139E59F0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3CED068F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5A54CEE4" w14:textId="77777777" w:rsidTr="00E95CEC">
        <w:tc>
          <w:tcPr>
            <w:tcW w:w="3020" w:type="dxa"/>
          </w:tcPr>
          <w:p w14:paraId="335AB20F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Interaktion und gegenseitige Beeinflussung</w:t>
            </w:r>
          </w:p>
          <w:p w14:paraId="3F00D846" w14:textId="2CCC4408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1E75CAC6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27F0E380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5F54699C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446463C8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3C71454B" w14:textId="77777777" w:rsidTr="00E95CEC">
        <w:tc>
          <w:tcPr>
            <w:tcW w:w="3020" w:type="dxa"/>
          </w:tcPr>
          <w:p w14:paraId="43FAD345" w14:textId="455D69F5" w:rsidR="00090D56" w:rsidRDefault="00C51F54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090D56" w:rsidRPr="00090D56">
              <w:rPr>
                <w:b/>
                <w:bCs/>
              </w:rPr>
              <w:t>motionale Verbundenheit</w:t>
            </w:r>
          </w:p>
          <w:p w14:paraId="2C0D94FD" w14:textId="396DCA68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20197A1D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0C6E79F6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05499A87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73B9DD72" w14:textId="1B4E066F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3AE7BC42" w14:textId="77777777" w:rsidTr="00E95CEC">
        <w:tc>
          <w:tcPr>
            <w:tcW w:w="3020" w:type="dxa"/>
          </w:tcPr>
          <w:p w14:paraId="5D339F4F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Freiwilligkeit der Mitgliedschaft</w:t>
            </w:r>
          </w:p>
          <w:p w14:paraId="35707F65" w14:textId="0887CF98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37D418F0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5ECD8175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0CEC5048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60D08769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325ADD23" w14:textId="77777777" w:rsidTr="00E95CEC">
        <w:tc>
          <w:tcPr>
            <w:tcW w:w="3020" w:type="dxa"/>
          </w:tcPr>
          <w:p w14:paraId="07A2ECA1" w14:textId="77777777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 w:rsidRPr="00090D56">
              <w:rPr>
                <w:b/>
                <w:bCs/>
              </w:rPr>
              <w:t>Dauerhaftigkeit</w:t>
            </w:r>
          </w:p>
          <w:p w14:paraId="114D5A5E" w14:textId="2073702B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5F9077BA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444E0186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7F9D3B2E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4DF45B2E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  <w:tr w:rsidR="00090D56" w:rsidRPr="00090D56" w14:paraId="6FFAF5BC" w14:textId="77777777" w:rsidTr="00E95CEC">
        <w:tc>
          <w:tcPr>
            <w:tcW w:w="3020" w:type="dxa"/>
          </w:tcPr>
          <w:p w14:paraId="4906342C" w14:textId="16A64204" w:rsid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3636D6" wp14:editId="5E9B1521">
                  <wp:simplePos x="0" y="0"/>
                  <wp:positionH relativeFrom="margin">
                    <wp:posOffset>-201930</wp:posOffset>
                  </wp:positionH>
                  <wp:positionV relativeFrom="paragraph">
                    <wp:posOffset>159270</wp:posOffset>
                  </wp:positionV>
                  <wp:extent cx="6015355" cy="3091815"/>
                  <wp:effectExtent l="0" t="0" r="444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355" cy="309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0D56">
              <w:rPr>
                <w:b/>
                <w:bCs/>
              </w:rPr>
              <w:t>Fluktuation der Mitglieder</w:t>
            </w:r>
          </w:p>
          <w:p w14:paraId="07E2521A" w14:textId="105C8926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10746D57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5D93576E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788DF2F8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  <w:tc>
          <w:tcPr>
            <w:tcW w:w="1510" w:type="dxa"/>
          </w:tcPr>
          <w:p w14:paraId="78AF1664" w14:textId="77777777" w:rsidR="00090D56" w:rsidRPr="00090D56" w:rsidRDefault="00090D56" w:rsidP="00090D56">
            <w:pPr>
              <w:suppressLineNumbers/>
              <w:spacing w:before="120" w:after="120" w:line="259" w:lineRule="auto"/>
              <w:rPr>
                <w:b/>
                <w:bCs/>
              </w:rPr>
            </w:pPr>
          </w:p>
        </w:tc>
      </w:tr>
    </w:tbl>
    <w:p w14:paraId="77057BED" w14:textId="32A59DDF" w:rsidR="0041666F" w:rsidRPr="00157622" w:rsidRDefault="0041666F" w:rsidP="00157622">
      <w:pPr>
        <w:suppressLineNumbers/>
        <w:spacing w:after="120" w:line="360" w:lineRule="auto"/>
        <w:contextualSpacing/>
      </w:pPr>
    </w:p>
    <w:p w14:paraId="4E654275" w14:textId="5ED0CE16" w:rsidR="00492FA9" w:rsidRPr="00492FA9" w:rsidRDefault="00492FA9" w:rsidP="00492FA9">
      <w:pPr>
        <w:spacing w:after="0"/>
        <w:rPr>
          <w:sz w:val="18"/>
          <w:szCs w:val="18"/>
          <w:lang w:val="de-DE"/>
        </w:rPr>
      </w:pPr>
    </w:p>
    <w:sectPr w:rsidR="00492FA9" w:rsidRPr="00492FA9" w:rsidSect="00157622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8AF1" w14:textId="77777777" w:rsidR="00492FA9" w:rsidRDefault="00492FA9" w:rsidP="00492FA9">
      <w:pPr>
        <w:spacing w:after="0" w:line="240" w:lineRule="auto"/>
      </w:pPr>
      <w:r>
        <w:separator/>
      </w:r>
    </w:p>
  </w:endnote>
  <w:endnote w:type="continuationSeparator" w:id="0">
    <w:p w14:paraId="317447CF" w14:textId="77777777" w:rsidR="00492FA9" w:rsidRDefault="00492FA9" w:rsidP="0049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784F" w14:textId="68A9F175" w:rsidR="00B83351" w:rsidRDefault="00B83351">
    <w:pPr>
      <w:pStyle w:val="Fuzeile"/>
    </w:pPr>
    <w:r w:rsidRPr="00B83351">
      <w:rPr>
        <w:b/>
        <w:bCs/>
        <w:i/>
        <w:iCs/>
        <w:color w:val="7F7F7F" w:themeColor="text1" w:themeTint="80"/>
        <w:sz w:val="18"/>
        <w:szCs w:val="18"/>
      </w:rPr>
      <w:t xml:space="preserve">Dorostkar/Wiplinger: PÄDAGOGIK elementar für BAfEP. Band </w:t>
    </w:r>
    <w:r w:rsidR="00090D56">
      <w:rPr>
        <w:b/>
        <w:bCs/>
        <w:i/>
        <w:iCs/>
        <w:color w:val="7F7F7F" w:themeColor="text1" w:themeTint="80"/>
        <w:sz w:val="18"/>
        <w:szCs w:val="18"/>
      </w:rPr>
      <w:t>3</w:t>
    </w:r>
    <w:r>
      <w:rPr>
        <w:b/>
        <w:bCs/>
        <w:i/>
        <w:iCs/>
        <w:color w:val="7F7F7F" w:themeColor="text1" w:themeTint="80"/>
        <w:sz w:val="18"/>
        <w:szCs w:val="18"/>
      </w:rPr>
      <w:t xml:space="preserve"> © </w:t>
    </w:r>
    <w:hyperlink r:id="rId1" w:history="1">
      <w:r w:rsidRPr="00563C94">
        <w:rPr>
          <w:rStyle w:val="Hyperlink"/>
          <w:b/>
          <w:bCs/>
          <w:i/>
          <w:iCs/>
          <w:color w:val="66B0FB" w:themeColor="hyperlink" w:themeTint="80"/>
          <w:sz w:val="18"/>
          <w:szCs w:val="18"/>
        </w:rPr>
        <w:t>www.hpt.at</w:t>
      </w:r>
    </w:hyperlink>
    <w:r>
      <w:rPr>
        <w:b/>
        <w:bCs/>
        <w:i/>
        <w:iCs/>
        <w:color w:val="7F7F7F" w:themeColor="text1" w:themeTint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9792" w14:textId="77777777" w:rsidR="00492FA9" w:rsidRDefault="00492FA9" w:rsidP="00492FA9">
      <w:pPr>
        <w:spacing w:after="0" w:line="240" w:lineRule="auto"/>
      </w:pPr>
      <w:r>
        <w:separator/>
      </w:r>
    </w:p>
  </w:footnote>
  <w:footnote w:type="continuationSeparator" w:id="0">
    <w:p w14:paraId="0D3E30FB" w14:textId="77777777" w:rsidR="00492FA9" w:rsidRDefault="00492FA9" w:rsidP="0049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90F" w14:textId="59AAB61C" w:rsidR="00492FA9" w:rsidRPr="00492FA9" w:rsidRDefault="00492FA9">
    <w:pPr>
      <w:pStyle w:val="Kopfzeile"/>
      <w:rPr>
        <w:b/>
        <w:bCs/>
        <w:sz w:val="18"/>
        <w:szCs w:val="18"/>
      </w:rPr>
    </w:pPr>
    <w:r w:rsidRPr="00492FA9">
      <w:rPr>
        <w:b/>
        <w:bCs/>
        <w:sz w:val="18"/>
        <w:szCs w:val="18"/>
      </w:rPr>
      <w:t xml:space="preserve">PÄDAGOGIK </w:t>
    </w:r>
    <w:r w:rsidRPr="00492FA9">
      <w:rPr>
        <w:b/>
        <w:bCs/>
        <w:i/>
        <w:iCs/>
        <w:sz w:val="18"/>
        <w:szCs w:val="18"/>
      </w:rPr>
      <w:t>elementar</w:t>
    </w:r>
    <w:r w:rsidRPr="00492FA9">
      <w:rPr>
        <w:b/>
        <w:bCs/>
        <w:sz w:val="18"/>
        <w:szCs w:val="18"/>
      </w:rPr>
      <w:t xml:space="preserve"> für BAfEP. Band </w:t>
    </w:r>
    <w:r w:rsidR="00BA3171">
      <w:rPr>
        <w:b/>
        <w:bCs/>
        <w:sz w:val="18"/>
        <w:szCs w:val="18"/>
      </w:rPr>
      <w:t>3</w:t>
    </w:r>
    <w:r w:rsidRPr="00492FA9">
      <w:rPr>
        <w:b/>
        <w:bCs/>
        <w:sz w:val="18"/>
        <w:szCs w:val="18"/>
      </w:rPr>
      <w:ptab w:relativeTo="margin" w:alignment="center" w:leader="none"/>
    </w:r>
    <w:r w:rsidRPr="00492FA9">
      <w:rPr>
        <w:b/>
        <w:bCs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149A"/>
    <w:multiLevelType w:val="hybridMultilevel"/>
    <w:tmpl w:val="FA8EDE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A3035"/>
    <w:multiLevelType w:val="hybridMultilevel"/>
    <w:tmpl w:val="73200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700">
      <w:start w:val="1"/>
      <w:numFmt w:val="bullet"/>
      <w:lvlText w:val="o"/>
      <w:lvlJc w:val="left"/>
      <w:pPr>
        <w:ind w:left="1077" w:hanging="357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0065"/>
    <w:multiLevelType w:val="hybridMultilevel"/>
    <w:tmpl w:val="3FCCCAF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8266A"/>
    <w:multiLevelType w:val="hybridMultilevel"/>
    <w:tmpl w:val="D832A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824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236005">
    <w:abstractNumId w:val="1"/>
  </w:num>
  <w:num w:numId="3" w16cid:durableId="988165842">
    <w:abstractNumId w:val="3"/>
  </w:num>
  <w:num w:numId="4" w16cid:durableId="87118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A9"/>
    <w:rsid w:val="00017621"/>
    <w:rsid w:val="00073599"/>
    <w:rsid w:val="00090D56"/>
    <w:rsid w:val="000E4276"/>
    <w:rsid w:val="00157622"/>
    <w:rsid w:val="00185F24"/>
    <w:rsid w:val="002C0B08"/>
    <w:rsid w:val="003A02F1"/>
    <w:rsid w:val="003A20E9"/>
    <w:rsid w:val="0041666F"/>
    <w:rsid w:val="00492FA9"/>
    <w:rsid w:val="005828CF"/>
    <w:rsid w:val="005D7DFD"/>
    <w:rsid w:val="006746AD"/>
    <w:rsid w:val="0081012E"/>
    <w:rsid w:val="00946674"/>
    <w:rsid w:val="00987BDC"/>
    <w:rsid w:val="009A38FB"/>
    <w:rsid w:val="009C6644"/>
    <w:rsid w:val="009D6E72"/>
    <w:rsid w:val="00A825E9"/>
    <w:rsid w:val="00AC35FE"/>
    <w:rsid w:val="00B83351"/>
    <w:rsid w:val="00BA3171"/>
    <w:rsid w:val="00BB56BF"/>
    <w:rsid w:val="00C51F54"/>
    <w:rsid w:val="00F33B72"/>
    <w:rsid w:val="00F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B7A3"/>
  <w15:chartTrackingRefBased/>
  <w15:docId w15:val="{E77EBFD9-CF72-48E7-BF0B-F93DF1C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FA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9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FA9"/>
  </w:style>
  <w:style w:type="paragraph" w:styleId="Fuzeile">
    <w:name w:val="footer"/>
    <w:basedOn w:val="Standard"/>
    <w:link w:val="FuzeileZchn"/>
    <w:uiPriority w:val="99"/>
    <w:unhideWhenUsed/>
    <w:rsid w:val="0049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FA9"/>
  </w:style>
  <w:style w:type="character" w:styleId="Hyperlink">
    <w:name w:val="Hyperlink"/>
    <w:basedOn w:val="Absatz-Standardschriftart"/>
    <w:uiPriority w:val="99"/>
    <w:unhideWhenUsed/>
    <w:rsid w:val="00B833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35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A02F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576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762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762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157622"/>
  </w:style>
  <w:style w:type="table" w:styleId="Tabellenraster">
    <w:name w:val="Table Grid"/>
    <w:basedOn w:val="NormaleTabelle"/>
    <w:uiPriority w:val="39"/>
    <w:rsid w:val="00BA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p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Schmidrathner Christa</dc:creator>
  <cp:keywords/>
  <dc:description/>
  <cp:lastModifiedBy>Schmidrathner Christa</cp:lastModifiedBy>
  <cp:revision>5</cp:revision>
  <dcterms:created xsi:type="dcterms:W3CDTF">2022-07-14T12:02:00Z</dcterms:created>
  <dcterms:modified xsi:type="dcterms:W3CDTF">2022-07-18T11:43:00Z</dcterms:modified>
</cp:coreProperties>
</file>