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77F" w:rsidRPr="00D46D01" w:rsidRDefault="00D854F1">
      <w:pPr>
        <w:rPr>
          <w:rFonts w:cstheme="minorHAnsi"/>
          <w:b/>
          <w:color w:val="365F91" w:themeColor="accent1" w:themeShade="BF"/>
          <w:sz w:val="28"/>
        </w:rPr>
      </w:pPr>
      <w:r w:rsidRPr="00D46D01">
        <w:rPr>
          <w:rFonts w:cstheme="minorHAnsi"/>
          <w:b/>
          <w:color w:val="365F91" w:themeColor="accent1" w:themeShade="BF"/>
          <w:sz w:val="28"/>
        </w:rPr>
        <w:t>Fehlerdiagnoseblatt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5"/>
        <w:gridCol w:w="830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782"/>
        <w:gridCol w:w="782"/>
      </w:tblGrid>
      <w:tr w:rsidR="001B565A" w:rsidRPr="00D854F1" w:rsidTr="00B7387C">
        <w:trPr>
          <w:cantSplit/>
          <w:trHeight w:val="1134"/>
        </w:trPr>
        <w:tc>
          <w:tcPr>
            <w:tcW w:w="1595" w:type="dxa"/>
            <w:shd w:val="clear" w:color="auto" w:fill="365F91" w:themeFill="accent1" w:themeFillShade="BF"/>
          </w:tcPr>
          <w:p w:rsidR="001B565A" w:rsidRPr="00B7387C" w:rsidRDefault="005855BF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noProof/>
                <w:color w:val="FFFFFF" w:themeColor="background1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</wp:posOffset>
                      </wp:positionV>
                      <wp:extent cx="990600" cy="2095500"/>
                      <wp:effectExtent l="0" t="0" r="190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2095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C4635" id="Gerader Verbinde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05pt" to="72.7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" strokecolor="white [3212]" strokeweight="1pt"/>
                  </w:pict>
                </mc:Fallback>
              </mc:AlternateContent>
            </w:r>
            <w:r w:rsidR="001B565A" w:rsidRPr="00B7387C">
              <w:rPr>
                <w:b/>
                <w:color w:val="FFFFFF" w:themeColor="background1"/>
                <w:sz w:val="18"/>
                <w:szCs w:val="18"/>
              </w:rPr>
              <w:t xml:space="preserve">    Fehlerkategorie</w:t>
            </w: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</w:p>
          <w:p w:rsidR="001B565A" w:rsidRPr="00B7387C" w:rsidRDefault="001B565A" w:rsidP="00D854F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Texte</w:t>
            </w:r>
          </w:p>
        </w:tc>
        <w:tc>
          <w:tcPr>
            <w:tcW w:w="830" w:type="dxa"/>
            <w:shd w:val="clear" w:color="auto" w:fill="365F91" w:themeFill="accent1" w:themeFillShade="BF"/>
            <w:textDirection w:val="btLr"/>
          </w:tcPr>
          <w:p w:rsidR="001B565A" w:rsidRPr="00B7387C" w:rsidRDefault="00FA4FAC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Verwechsl</w:t>
            </w:r>
            <w:r w:rsidR="001B565A" w:rsidRPr="00B7387C">
              <w:rPr>
                <w:b/>
                <w:color w:val="FFFFFF" w:themeColor="background1"/>
                <w:sz w:val="18"/>
                <w:szCs w:val="18"/>
              </w:rPr>
              <w:t>ungsgefahr</w:t>
            </w:r>
          </w:p>
          <w:p w:rsidR="001B565A" w:rsidRPr="00B7387C" w:rsidRDefault="00FA4FAC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das/dass (G8)</w:t>
            </w:r>
            <w:r w:rsidR="00D46D01">
              <w:rPr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="001B565A" w:rsidRPr="00B7387C">
              <w:rPr>
                <w:b/>
                <w:color w:val="FFFFFF" w:themeColor="background1"/>
                <w:sz w:val="18"/>
                <w:szCs w:val="18"/>
              </w:rPr>
              <w:t>den/denn</w:t>
            </w:r>
            <w:r>
              <w:rPr>
                <w:b/>
                <w:color w:val="FFFFFF" w:themeColor="background1"/>
                <w:sz w:val="18"/>
                <w:szCs w:val="18"/>
              </w:rPr>
              <w:t>,</w:t>
            </w:r>
            <w:r w:rsidR="001B565A" w:rsidRPr="00B7387C">
              <w:rPr>
                <w:b/>
                <w:color w:val="FFFFFF" w:themeColor="background1"/>
                <w:sz w:val="18"/>
                <w:szCs w:val="18"/>
              </w:rPr>
              <w:t xml:space="preserve"> im/ihm, in/ihn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(R3)</w:t>
            </w:r>
          </w:p>
        </w:tc>
        <w:tc>
          <w:tcPr>
            <w:tcW w:w="806" w:type="dxa"/>
            <w:shd w:val="clear" w:color="auto" w:fill="365F91" w:themeFill="accent1" w:themeFillShade="BF"/>
            <w:textDirection w:val="btLr"/>
          </w:tcPr>
          <w:p w:rsidR="001B565A" w:rsidRPr="00B7387C" w:rsidRDefault="001B565A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Fremdwortschreibung</w:t>
            </w:r>
            <w:r w:rsidR="00FA4FAC">
              <w:rPr>
                <w:b/>
                <w:color w:val="FFFFFF" w:themeColor="background1"/>
                <w:sz w:val="18"/>
                <w:szCs w:val="18"/>
              </w:rPr>
              <w:t xml:space="preserve"> (R9)</w:t>
            </w:r>
          </w:p>
        </w:tc>
        <w:tc>
          <w:tcPr>
            <w:tcW w:w="806" w:type="dxa"/>
            <w:shd w:val="clear" w:color="auto" w:fill="365F91" w:themeFill="accent1" w:themeFillShade="BF"/>
            <w:textDirection w:val="btLr"/>
          </w:tcPr>
          <w:p w:rsidR="001B565A" w:rsidRPr="00B7387C" w:rsidRDefault="001B565A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Sonstige Stammschreibung (Dehnung, Schärfung usw.)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1B565A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Groß-/Kleinschreibung</w:t>
            </w:r>
            <w:r w:rsidR="00FA4FAC">
              <w:rPr>
                <w:b/>
                <w:color w:val="FFFFFF" w:themeColor="background1"/>
                <w:sz w:val="18"/>
                <w:szCs w:val="18"/>
              </w:rPr>
              <w:t xml:space="preserve"> (R6, R7)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1B565A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Getrennt-/Zusammenschreibung</w:t>
            </w:r>
            <w:r w:rsidR="00FA4FAC">
              <w:rPr>
                <w:b/>
                <w:color w:val="FFFFFF" w:themeColor="background1"/>
                <w:sz w:val="18"/>
                <w:szCs w:val="18"/>
              </w:rPr>
              <w:t xml:space="preserve"> (R8)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FA4FAC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Wortbildung und Wortbedeutung inkl. </w:t>
            </w:r>
            <w:r w:rsidR="001B565A" w:rsidRPr="00B7387C">
              <w:rPr>
                <w:b/>
                <w:color w:val="FFFFFF" w:themeColor="background1"/>
                <w:sz w:val="18"/>
                <w:szCs w:val="18"/>
              </w:rPr>
              <w:t>Gendern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(u.</w:t>
            </w:r>
            <w:r w:rsidR="00D46D01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a. G2)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1B565A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Grammatik inkl. Kongruenz</w:t>
            </w:r>
            <w:r w:rsidR="00AD5C85" w:rsidRPr="00B7387C">
              <w:rPr>
                <w:b/>
                <w:color w:val="FFFFFF" w:themeColor="background1"/>
                <w:sz w:val="18"/>
                <w:szCs w:val="18"/>
              </w:rPr>
              <w:t xml:space="preserve">, Konjunktivbildung, </w:t>
            </w:r>
            <w:r w:rsidRPr="00B7387C">
              <w:rPr>
                <w:b/>
                <w:color w:val="FFFFFF" w:themeColor="background1"/>
                <w:sz w:val="18"/>
                <w:szCs w:val="18"/>
              </w:rPr>
              <w:t>Tempusbildung</w:t>
            </w:r>
            <w:r w:rsidR="00FA4FAC">
              <w:rPr>
                <w:b/>
                <w:color w:val="FFFFFF" w:themeColor="background1"/>
                <w:sz w:val="18"/>
                <w:szCs w:val="18"/>
              </w:rPr>
              <w:t xml:space="preserve"> (G)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1B565A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Satzbau (z.</w:t>
            </w:r>
            <w:r w:rsidR="00D46D01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B7387C">
              <w:rPr>
                <w:b/>
                <w:color w:val="FFFFFF" w:themeColor="background1"/>
                <w:sz w:val="18"/>
                <w:szCs w:val="18"/>
              </w:rPr>
              <w:t>B. fehlende Wörter, Satzverbindung)</w:t>
            </w:r>
            <w:r w:rsidR="00FA4FAC">
              <w:rPr>
                <w:b/>
                <w:color w:val="FFFFFF" w:themeColor="background1"/>
                <w:sz w:val="18"/>
                <w:szCs w:val="18"/>
              </w:rPr>
              <w:t xml:space="preserve"> (G5, G10)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1B565A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Sonstige Fehler (z.</w:t>
            </w:r>
            <w:r w:rsidR="00D46D01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B7387C">
              <w:rPr>
                <w:b/>
                <w:color w:val="FFFFFF" w:themeColor="background1"/>
                <w:sz w:val="18"/>
                <w:szCs w:val="18"/>
              </w:rPr>
              <w:t>B. Ziffern und Zeichen)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FA4FAC" w:rsidP="00564BC7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 xml:space="preserve">Komma </w:t>
            </w:r>
            <w:r w:rsidR="00564BC7">
              <w:rPr>
                <w:b/>
                <w:color w:val="FFFFFF" w:themeColor="background1"/>
                <w:sz w:val="18"/>
                <w:szCs w:val="18"/>
              </w:rPr>
              <w:t xml:space="preserve"> bei der Satztrennung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(Z1)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FA4FAC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Komma bei Infinitiv- und Partizipgruppen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(Z2)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FA4FAC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Kommas bei Appositionen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(Z3)</w:t>
            </w:r>
          </w:p>
        </w:tc>
        <w:tc>
          <w:tcPr>
            <w:tcW w:w="807" w:type="dxa"/>
            <w:shd w:val="clear" w:color="auto" w:fill="365F91" w:themeFill="accent1" w:themeFillShade="BF"/>
            <w:textDirection w:val="btLr"/>
          </w:tcPr>
          <w:p w:rsidR="001B565A" w:rsidRPr="00B7387C" w:rsidRDefault="00FA4FAC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 xml:space="preserve">Satzzeichen: </w:t>
            </w:r>
            <w:r>
              <w:rPr>
                <w:b/>
                <w:color w:val="FFFFFF" w:themeColor="background1"/>
                <w:sz w:val="18"/>
                <w:szCs w:val="18"/>
              </w:rPr>
              <w:t>fälschlich gesetzte Kommas (Z4)</w:t>
            </w:r>
          </w:p>
        </w:tc>
        <w:tc>
          <w:tcPr>
            <w:tcW w:w="782" w:type="dxa"/>
            <w:shd w:val="clear" w:color="auto" w:fill="365F91" w:themeFill="accent1" w:themeFillShade="BF"/>
            <w:textDirection w:val="btLr"/>
          </w:tcPr>
          <w:p w:rsidR="001B565A" w:rsidRPr="00B7387C" w:rsidRDefault="001B565A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Sonstige Kommas (Aufzählung, Zusatz, entgegensetzende Konjunktion, absoluter Akkusativ usw.)</w:t>
            </w:r>
          </w:p>
        </w:tc>
        <w:tc>
          <w:tcPr>
            <w:tcW w:w="782" w:type="dxa"/>
            <w:shd w:val="clear" w:color="auto" w:fill="365F91" w:themeFill="accent1" w:themeFillShade="BF"/>
            <w:textDirection w:val="btLr"/>
          </w:tcPr>
          <w:p w:rsidR="001B565A" w:rsidRPr="00B7387C" w:rsidRDefault="001B565A" w:rsidP="00D854F1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B7387C">
              <w:rPr>
                <w:b/>
                <w:color w:val="FFFFFF" w:themeColor="background1"/>
                <w:sz w:val="18"/>
                <w:szCs w:val="18"/>
              </w:rPr>
              <w:t>Sonstige Satzzeichen (z.</w:t>
            </w:r>
            <w:r w:rsidR="00D46D01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7387C">
              <w:rPr>
                <w:b/>
                <w:color w:val="FFFFFF" w:themeColor="background1"/>
                <w:sz w:val="18"/>
                <w:szCs w:val="18"/>
              </w:rPr>
              <w:t>B. sinnentstellende oder fehlende Satzschlusszeichen)</w:t>
            </w:r>
            <w:r w:rsidR="00FA4FAC">
              <w:rPr>
                <w:b/>
                <w:color w:val="FFFFFF" w:themeColor="background1"/>
                <w:sz w:val="18"/>
                <w:szCs w:val="18"/>
              </w:rPr>
              <w:t xml:space="preserve"> (Z5, Z6)</w:t>
            </w:r>
          </w:p>
        </w:tc>
      </w:tr>
      <w:tr w:rsidR="001B565A" w:rsidTr="00B7387C">
        <w:trPr>
          <w:trHeight w:val="567"/>
        </w:trPr>
        <w:tc>
          <w:tcPr>
            <w:tcW w:w="1595" w:type="dxa"/>
            <w:shd w:val="clear" w:color="auto" w:fill="B8CCE4" w:themeFill="accent1" w:themeFillTint="66"/>
          </w:tcPr>
          <w:p w:rsidR="001B565A" w:rsidRDefault="001B565A" w:rsidP="00D854F1"/>
        </w:tc>
        <w:tc>
          <w:tcPr>
            <w:tcW w:w="830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</w:tr>
      <w:tr w:rsidR="001B565A" w:rsidTr="00B7387C">
        <w:trPr>
          <w:trHeight w:val="567"/>
        </w:trPr>
        <w:tc>
          <w:tcPr>
            <w:tcW w:w="1595" w:type="dxa"/>
            <w:shd w:val="clear" w:color="auto" w:fill="B8CCE4" w:themeFill="accent1" w:themeFillTint="66"/>
          </w:tcPr>
          <w:p w:rsidR="001B565A" w:rsidRDefault="001B565A" w:rsidP="00D854F1"/>
        </w:tc>
        <w:tc>
          <w:tcPr>
            <w:tcW w:w="830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</w:tr>
      <w:tr w:rsidR="001B565A" w:rsidTr="00B7387C">
        <w:trPr>
          <w:trHeight w:val="567"/>
        </w:trPr>
        <w:tc>
          <w:tcPr>
            <w:tcW w:w="1595" w:type="dxa"/>
            <w:shd w:val="clear" w:color="auto" w:fill="B8CCE4" w:themeFill="accent1" w:themeFillTint="66"/>
          </w:tcPr>
          <w:p w:rsidR="001B565A" w:rsidRDefault="001B565A" w:rsidP="00D854F1"/>
        </w:tc>
        <w:tc>
          <w:tcPr>
            <w:tcW w:w="830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</w:tr>
      <w:tr w:rsidR="001B565A" w:rsidTr="00B7387C">
        <w:trPr>
          <w:trHeight w:val="567"/>
        </w:trPr>
        <w:tc>
          <w:tcPr>
            <w:tcW w:w="1595" w:type="dxa"/>
            <w:shd w:val="clear" w:color="auto" w:fill="B8CCE4" w:themeFill="accent1" w:themeFillTint="66"/>
          </w:tcPr>
          <w:p w:rsidR="001B565A" w:rsidRDefault="001B565A" w:rsidP="00D854F1"/>
        </w:tc>
        <w:tc>
          <w:tcPr>
            <w:tcW w:w="830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</w:tr>
      <w:tr w:rsidR="001B565A" w:rsidTr="00B7387C">
        <w:trPr>
          <w:trHeight w:val="567"/>
        </w:trPr>
        <w:tc>
          <w:tcPr>
            <w:tcW w:w="1595" w:type="dxa"/>
            <w:shd w:val="clear" w:color="auto" w:fill="B8CCE4" w:themeFill="accent1" w:themeFillTint="66"/>
          </w:tcPr>
          <w:p w:rsidR="001B565A" w:rsidRDefault="001B565A" w:rsidP="00D854F1"/>
        </w:tc>
        <w:tc>
          <w:tcPr>
            <w:tcW w:w="830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</w:tr>
      <w:tr w:rsidR="001B565A" w:rsidTr="00B7387C">
        <w:trPr>
          <w:trHeight w:val="567"/>
        </w:trPr>
        <w:tc>
          <w:tcPr>
            <w:tcW w:w="1595" w:type="dxa"/>
            <w:shd w:val="clear" w:color="auto" w:fill="B8CCE4" w:themeFill="accent1" w:themeFillTint="66"/>
          </w:tcPr>
          <w:p w:rsidR="001B565A" w:rsidRDefault="001B565A" w:rsidP="00D854F1"/>
        </w:tc>
        <w:tc>
          <w:tcPr>
            <w:tcW w:w="830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</w:tr>
      <w:tr w:rsidR="001B565A" w:rsidTr="00B7387C">
        <w:trPr>
          <w:trHeight w:val="567"/>
        </w:trPr>
        <w:tc>
          <w:tcPr>
            <w:tcW w:w="1595" w:type="dxa"/>
            <w:shd w:val="clear" w:color="auto" w:fill="B8CCE4" w:themeFill="accent1" w:themeFillTint="66"/>
          </w:tcPr>
          <w:p w:rsidR="001B565A" w:rsidRDefault="001B565A" w:rsidP="00D854F1"/>
        </w:tc>
        <w:tc>
          <w:tcPr>
            <w:tcW w:w="830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</w:tr>
      <w:tr w:rsidR="001B565A" w:rsidTr="00B7387C">
        <w:trPr>
          <w:trHeight w:val="567"/>
        </w:trPr>
        <w:tc>
          <w:tcPr>
            <w:tcW w:w="1595" w:type="dxa"/>
            <w:shd w:val="clear" w:color="auto" w:fill="B8CCE4" w:themeFill="accent1" w:themeFillTint="66"/>
          </w:tcPr>
          <w:p w:rsidR="001B565A" w:rsidRDefault="001B565A" w:rsidP="00D854F1"/>
        </w:tc>
        <w:tc>
          <w:tcPr>
            <w:tcW w:w="830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</w:tr>
      <w:tr w:rsidR="001B565A" w:rsidTr="00B7387C">
        <w:trPr>
          <w:trHeight w:val="567"/>
        </w:trPr>
        <w:tc>
          <w:tcPr>
            <w:tcW w:w="1595" w:type="dxa"/>
            <w:shd w:val="clear" w:color="auto" w:fill="B8CCE4" w:themeFill="accent1" w:themeFillTint="66"/>
          </w:tcPr>
          <w:p w:rsidR="001B565A" w:rsidRDefault="001B565A" w:rsidP="00D854F1"/>
        </w:tc>
        <w:tc>
          <w:tcPr>
            <w:tcW w:w="830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6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807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  <w:tc>
          <w:tcPr>
            <w:tcW w:w="782" w:type="dxa"/>
          </w:tcPr>
          <w:p w:rsidR="001B565A" w:rsidRDefault="001B565A" w:rsidP="00D854F1"/>
        </w:tc>
      </w:tr>
    </w:tbl>
    <w:p w:rsidR="00D854F1" w:rsidRDefault="00D854F1" w:rsidP="001B565A"/>
    <w:sectPr w:rsidR="00D854F1" w:rsidSect="00040DD8">
      <w:footerReference w:type="default" r:id="rId8"/>
      <w:pgSz w:w="16838" w:h="11906" w:orient="landscape"/>
      <w:pgMar w:top="1417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BF" w:rsidRDefault="005855BF" w:rsidP="005855BF">
      <w:pPr>
        <w:spacing w:after="0" w:line="240" w:lineRule="auto"/>
      </w:pPr>
      <w:r>
        <w:separator/>
      </w:r>
    </w:p>
  </w:endnote>
  <w:endnote w:type="continuationSeparator" w:id="0">
    <w:p w:rsidR="005855BF" w:rsidRDefault="005855BF" w:rsidP="0058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D01" w:rsidRDefault="00D46D01">
    <w:pPr>
      <w:pStyle w:val="Fuzeile"/>
    </w:pPr>
    <w:r w:rsidRPr="000E0C9E">
      <w:rPr>
        <w:i/>
        <w:color w:val="7F7F7F" w:themeColor="text1" w:themeTint="80"/>
        <w:sz w:val="16"/>
        <w:szCs w:val="16"/>
      </w:rPr>
      <w:t xml:space="preserve">© </w:t>
    </w:r>
    <w:hyperlink r:id="rId1" w:history="1">
      <w:r w:rsidRPr="000E0C9E">
        <w:rPr>
          <w:rStyle w:val="Hyperlink"/>
          <w:i/>
          <w:color w:val="7F7F7F" w:themeColor="text1" w:themeTint="80"/>
          <w:sz w:val="16"/>
          <w:szCs w:val="16"/>
        </w:rPr>
        <w:t>www.hpt.at</w:t>
      </w:r>
    </w:hyperlink>
    <w:r w:rsidRPr="000E0C9E">
      <w:rPr>
        <w:i/>
        <w:color w:val="7F7F7F" w:themeColor="text1" w:themeTint="80"/>
        <w:sz w:val="16"/>
        <w:szCs w:val="16"/>
      </w:rPr>
      <w:t>, 2018</w:t>
    </w:r>
    <w:r>
      <w:ptab w:relativeTo="margin" w:alignment="center" w:leader="none"/>
    </w:r>
    <w:r>
      <w:t xml:space="preserve">                                                                                                           </w:t>
    </w:r>
    <w:r w:rsidRPr="000E0C9E">
      <w:rPr>
        <w:i/>
        <w:color w:val="7F7F7F" w:themeColor="text1" w:themeTint="80"/>
        <w:sz w:val="16"/>
        <w:szCs w:val="16"/>
      </w:rPr>
      <w:t>Stockinger u. a.: KOMPETENZ:DEUTSCH. HAK. Trainingsheft für die Vorbereitung auf die Semesterprüfung 6. Semester</w:t>
    </w:r>
    <w:r>
      <w:rPr>
        <w:i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BF" w:rsidRDefault="005855BF" w:rsidP="005855BF">
      <w:pPr>
        <w:spacing w:after="0" w:line="240" w:lineRule="auto"/>
      </w:pPr>
      <w:r>
        <w:separator/>
      </w:r>
    </w:p>
  </w:footnote>
  <w:footnote w:type="continuationSeparator" w:id="0">
    <w:p w:rsidR="005855BF" w:rsidRDefault="005855BF" w:rsidP="0058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7A1"/>
    <w:multiLevelType w:val="hybridMultilevel"/>
    <w:tmpl w:val="78026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94B"/>
    <w:multiLevelType w:val="hybridMultilevel"/>
    <w:tmpl w:val="070EE7B8"/>
    <w:lvl w:ilvl="0" w:tplc="032AD4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F1"/>
    <w:rsid w:val="00040DD8"/>
    <w:rsid w:val="0015601C"/>
    <w:rsid w:val="001B565A"/>
    <w:rsid w:val="001D58DC"/>
    <w:rsid w:val="00231831"/>
    <w:rsid w:val="004E08C9"/>
    <w:rsid w:val="00564BC7"/>
    <w:rsid w:val="005855BF"/>
    <w:rsid w:val="005D3149"/>
    <w:rsid w:val="006421A2"/>
    <w:rsid w:val="006C7791"/>
    <w:rsid w:val="006D5F77"/>
    <w:rsid w:val="006E5CAF"/>
    <w:rsid w:val="00716971"/>
    <w:rsid w:val="00775DCE"/>
    <w:rsid w:val="0079540E"/>
    <w:rsid w:val="008F52C9"/>
    <w:rsid w:val="00913A4D"/>
    <w:rsid w:val="009A62FE"/>
    <w:rsid w:val="009B46A8"/>
    <w:rsid w:val="009C4AAE"/>
    <w:rsid w:val="009F444D"/>
    <w:rsid w:val="00A16F4E"/>
    <w:rsid w:val="00AD5C85"/>
    <w:rsid w:val="00B7387C"/>
    <w:rsid w:val="00C0482E"/>
    <w:rsid w:val="00CD1516"/>
    <w:rsid w:val="00D46D01"/>
    <w:rsid w:val="00D51E8A"/>
    <w:rsid w:val="00D854F1"/>
    <w:rsid w:val="00E74DCA"/>
    <w:rsid w:val="00F66970"/>
    <w:rsid w:val="00F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5E3845"/>
  <w15:docId w15:val="{F987CE7B-65C1-4420-BB40-B11FC95A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4DCA"/>
  </w:style>
  <w:style w:type="paragraph" w:styleId="berschrift1">
    <w:name w:val="heading 1"/>
    <w:basedOn w:val="Standard"/>
    <w:next w:val="Standard"/>
    <w:link w:val="berschrift1Zchn"/>
    <w:uiPriority w:val="9"/>
    <w:qFormat/>
    <w:rsid w:val="00E7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aliases w:val="Überschrift 2_1"/>
    <w:basedOn w:val="Standard"/>
    <w:next w:val="Standard"/>
    <w:link w:val="berschrift2Zchn"/>
    <w:uiPriority w:val="9"/>
    <w:unhideWhenUsed/>
    <w:qFormat/>
    <w:rsid w:val="00E74DC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244061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74DC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74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4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aliases w:val="Überschrift 2_1 Zchn"/>
    <w:basedOn w:val="Absatz-Standardschriftart"/>
    <w:link w:val="berschrift2"/>
    <w:uiPriority w:val="9"/>
    <w:rsid w:val="00E74DCA"/>
    <w:rPr>
      <w:rFonts w:eastAsiaTheme="majorEastAsia" w:cstheme="majorBidi"/>
      <w:b/>
      <w:bCs/>
      <w:color w:val="244061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4DCA"/>
    <w:rPr>
      <w:rFonts w:eastAsiaTheme="majorEastAsia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74D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el">
    <w:name w:val="Title"/>
    <w:aliases w:val="Titel1"/>
    <w:basedOn w:val="Standard"/>
    <w:next w:val="Standard"/>
    <w:link w:val="TitelZchn"/>
    <w:uiPriority w:val="10"/>
    <w:qFormat/>
    <w:rsid w:val="00E74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aliases w:val="Titel1 Zchn"/>
    <w:basedOn w:val="Absatz-Standardschriftart"/>
    <w:link w:val="Titel"/>
    <w:uiPriority w:val="10"/>
    <w:rsid w:val="00E74DCA"/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qFormat/>
    <w:rsid w:val="00E74DCA"/>
    <w:rPr>
      <w:i/>
      <w:iCs/>
      <w:color w:val="808080" w:themeColor="text1" w:themeTint="7F"/>
    </w:rPr>
  </w:style>
  <w:style w:type="paragraph" w:styleId="Untertitel">
    <w:name w:val="Subtitle"/>
    <w:aliases w:val="Untertitel1"/>
    <w:basedOn w:val="Standard"/>
    <w:next w:val="Standard"/>
    <w:link w:val="UntertitelZchn"/>
    <w:uiPriority w:val="11"/>
    <w:qFormat/>
    <w:rsid w:val="00E74DCA"/>
    <w:pPr>
      <w:numPr>
        <w:ilvl w:val="1"/>
      </w:numPr>
    </w:pPr>
    <w:rPr>
      <w:rFonts w:eastAsiaTheme="majorEastAsia" w:cstheme="majorBidi"/>
      <w:b/>
      <w:iCs/>
      <w:color w:val="365F91" w:themeColor="accent1" w:themeShade="BF"/>
      <w:spacing w:val="15"/>
      <w:sz w:val="28"/>
      <w:szCs w:val="24"/>
    </w:rPr>
  </w:style>
  <w:style w:type="character" w:customStyle="1" w:styleId="UntertitelZchn">
    <w:name w:val="Untertitel Zchn"/>
    <w:aliases w:val="Untertitel1 Zchn"/>
    <w:basedOn w:val="Absatz-Standardschriftart"/>
    <w:link w:val="Untertitel"/>
    <w:uiPriority w:val="11"/>
    <w:rsid w:val="00E74DCA"/>
    <w:rPr>
      <w:rFonts w:eastAsiaTheme="majorEastAsia" w:cstheme="majorBidi"/>
      <w:b/>
      <w:iCs/>
      <w:color w:val="365F91" w:themeColor="accent1" w:themeShade="BF"/>
      <w:spacing w:val="15"/>
      <w:sz w:val="28"/>
      <w:szCs w:val="24"/>
    </w:rPr>
  </w:style>
  <w:style w:type="table" w:styleId="Tabellenraster">
    <w:name w:val="Table Grid"/>
    <w:basedOn w:val="NormaleTabelle"/>
    <w:uiPriority w:val="59"/>
    <w:unhideWhenUsed/>
    <w:rsid w:val="00D8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5BF"/>
  </w:style>
  <w:style w:type="paragraph" w:styleId="Fuzeile">
    <w:name w:val="footer"/>
    <w:basedOn w:val="Standard"/>
    <w:link w:val="FuzeileZchn"/>
    <w:uiPriority w:val="99"/>
    <w:unhideWhenUsed/>
    <w:rsid w:val="0058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5BF"/>
  </w:style>
  <w:style w:type="paragraph" w:styleId="Listenabsatz">
    <w:name w:val="List Paragraph"/>
    <w:basedOn w:val="Standard"/>
    <w:uiPriority w:val="34"/>
    <w:qFormat/>
    <w:rsid w:val="005855BF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D46D0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6D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pt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C598-2DDA-4D40-90C0-65DA8762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Hofbauer</dc:creator>
  <cp:lastModifiedBy>Christa Schmidrathner</cp:lastModifiedBy>
  <cp:revision>3</cp:revision>
  <dcterms:created xsi:type="dcterms:W3CDTF">2018-04-25T09:17:00Z</dcterms:created>
  <dcterms:modified xsi:type="dcterms:W3CDTF">2018-04-25T09:26:00Z</dcterms:modified>
</cp:coreProperties>
</file>